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F45EF" w14:textId="77777777" w:rsidR="003E3A9D" w:rsidRDefault="00B55DBE"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178745DF" w14:textId="77777777" w:rsidR="003E3A9D" w:rsidRDefault="003E3A9D" w:rsidP="003E3A9D">
      <w:pPr>
        <w:spacing w:after="0" w:line="480" w:lineRule="auto"/>
        <w:rPr>
          <w:rFonts w:ascii="Times New Roman" w:hAnsi="Times New Roman" w:cs="Times New Roman"/>
          <w:sz w:val="24"/>
          <w:szCs w:val="24"/>
        </w:rPr>
      </w:pPr>
    </w:p>
    <w:p w14:paraId="15F6C89A" w14:textId="77777777" w:rsidR="003E3A9D" w:rsidRDefault="003E3A9D" w:rsidP="003E3A9D">
      <w:pPr>
        <w:pStyle w:val="NoSpacing"/>
        <w:spacing w:line="480" w:lineRule="auto"/>
        <w:jc w:val="center"/>
        <w:rPr>
          <w:rFonts w:ascii="Times New Roman" w:hAnsi="Times New Roman" w:cs="Times New Roman"/>
          <w:b/>
          <w:sz w:val="24"/>
          <w:szCs w:val="24"/>
        </w:rPr>
      </w:pPr>
    </w:p>
    <w:p w14:paraId="6E64DBAA" w14:textId="77777777" w:rsidR="003E3A9D" w:rsidRDefault="003E3A9D" w:rsidP="003E3A9D">
      <w:pPr>
        <w:pStyle w:val="NoSpacing"/>
        <w:spacing w:line="480" w:lineRule="auto"/>
        <w:jc w:val="center"/>
        <w:rPr>
          <w:rFonts w:ascii="Times New Roman" w:hAnsi="Times New Roman" w:cs="Times New Roman"/>
          <w:b/>
          <w:sz w:val="24"/>
          <w:szCs w:val="24"/>
        </w:rPr>
      </w:pPr>
    </w:p>
    <w:p w14:paraId="32BEFC9F" w14:textId="77777777" w:rsidR="003E3A9D" w:rsidRDefault="003E3A9D" w:rsidP="003E3A9D">
      <w:pPr>
        <w:pStyle w:val="NoSpacing"/>
        <w:spacing w:line="480" w:lineRule="auto"/>
        <w:jc w:val="center"/>
        <w:rPr>
          <w:rFonts w:ascii="Times New Roman" w:hAnsi="Times New Roman" w:cs="Times New Roman"/>
          <w:b/>
          <w:sz w:val="24"/>
          <w:szCs w:val="24"/>
        </w:rPr>
      </w:pPr>
    </w:p>
    <w:p w14:paraId="413F277E" w14:textId="77777777" w:rsidR="003E3A9D" w:rsidRDefault="003E3A9D" w:rsidP="003E3A9D">
      <w:pPr>
        <w:pStyle w:val="NoSpacing"/>
        <w:spacing w:line="480" w:lineRule="auto"/>
        <w:jc w:val="center"/>
        <w:rPr>
          <w:rFonts w:ascii="Times New Roman" w:hAnsi="Times New Roman" w:cs="Times New Roman"/>
          <w:b/>
          <w:sz w:val="24"/>
          <w:szCs w:val="24"/>
        </w:rPr>
      </w:pPr>
    </w:p>
    <w:p w14:paraId="24F3862A" w14:textId="2051F540" w:rsidR="003E3A9D" w:rsidRPr="003E3A9D" w:rsidRDefault="003E3A9D" w:rsidP="003E3A9D">
      <w:pPr>
        <w:pStyle w:val="NoSpacing"/>
        <w:spacing w:line="480" w:lineRule="auto"/>
        <w:jc w:val="center"/>
        <w:rPr>
          <w:rFonts w:ascii="Times New Roman" w:hAnsi="Times New Roman" w:cs="Times New Roman"/>
          <w:b/>
          <w:sz w:val="24"/>
          <w:szCs w:val="24"/>
        </w:rPr>
      </w:pPr>
      <w:r w:rsidRPr="003E3A9D">
        <w:rPr>
          <w:rFonts w:ascii="Times New Roman" w:hAnsi="Times New Roman" w:cs="Times New Roman"/>
          <w:b/>
          <w:sz w:val="24"/>
          <w:szCs w:val="24"/>
        </w:rPr>
        <w:t xml:space="preserve">Foreign </w:t>
      </w:r>
      <w:r>
        <w:rPr>
          <w:rFonts w:ascii="Times New Roman" w:hAnsi="Times New Roman" w:cs="Times New Roman"/>
          <w:b/>
          <w:sz w:val="24"/>
          <w:szCs w:val="24"/>
        </w:rPr>
        <w:t>M</w:t>
      </w:r>
      <w:r w:rsidRPr="003E3A9D">
        <w:rPr>
          <w:rFonts w:ascii="Times New Roman" w:hAnsi="Times New Roman" w:cs="Times New Roman"/>
          <w:b/>
          <w:sz w:val="24"/>
          <w:szCs w:val="24"/>
        </w:rPr>
        <w:t>arkets</w:t>
      </w:r>
    </w:p>
    <w:p w14:paraId="19CB28F1" w14:textId="3B902BF7" w:rsidR="005A4A8A" w:rsidRDefault="00B55DBE" w:rsidP="003E3A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EE5BF3" w14:textId="77777777" w:rsidR="00B55DBE" w:rsidRDefault="00B55DBE"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Institutional Affiliation</w:t>
      </w:r>
    </w:p>
    <w:p w14:paraId="504A4E2C" w14:textId="77777777" w:rsidR="005A4A8A" w:rsidRDefault="00B55DBE"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Course code</w:t>
      </w:r>
    </w:p>
    <w:p w14:paraId="4DA5C01B" w14:textId="77777777" w:rsidR="005A4A8A" w:rsidRDefault="00B55DBE"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Instructor’s name</w:t>
      </w:r>
    </w:p>
    <w:p w14:paraId="6AC7A8A4" w14:textId="77777777" w:rsidR="00B55DBE" w:rsidRDefault="00B55DBE"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Date</w:t>
      </w:r>
    </w:p>
    <w:p w14:paraId="089D9DCF" w14:textId="77777777" w:rsidR="005A4A8A" w:rsidRDefault="005A4A8A" w:rsidP="003E3A9D">
      <w:pPr>
        <w:spacing w:after="0" w:line="480" w:lineRule="auto"/>
        <w:rPr>
          <w:rFonts w:ascii="Times New Roman" w:hAnsi="Times New Roman" w:cs="Times New Roman"/>
          <w:sz w:val="24"/>
          <w:szCs w:val="24"/>
        </w:rPr>
      </w:pPr>
    </w:p>
    <w:p w14:paraId="21BBB5FD" w14:textId="77777777" w:rsidR="005A4A8A" w:rsidRDefault="005A4A8A" w:rsidP="003E3A9D">
      <w:pPr>
        <w:spacing w:after="0" w:line="480" w:lineRule="auto"/>
        <w:rPr>
          <w:rFonts w:ascii="Times New Roman" w:hAnsi="Times New Roman" w:cs="Times New Roman"/>
          <w:sz w:val="24"/>
          <w:szCs w:val="24"/>
        </w:rPr>
      </w:pPr>
    </w:p>
    <w:p w14:paraId="39416FB2" w14:textId="77777777" w:rsidR="005A4A8A" w:rsidRDefault="005A4A8A" w:rsidP="003E3A9D">
      <w:pPr>
        <w:spacing w:after="0" w:line="480" w:lineRule="auto"/>
        <w:rPr>
          <w:rFonts w:ascii="Times New Roman" w:hAnsi="Times New Roman" w:cs="Times New Roman"/>
          <w:sz w:val="24"/>
          <w:szCs w:val="24"/>
        </w:rPr>
      </w:pPr>
    </w:p>
    <w:p w14:paraId="1E66CFC4" w14:textId="77777777" w:rsidR="005A4A8A" w:rsidRDefault="005A4A8A" w:rsidP="003E3A9D">
      <w:pPr>
        <w:spacing w:after="0" w:line="480" w:lineRule="auto"/>
        <w:rPr>
          <w:rFonts w:ascii="Times New Roman" w:hAnsi="Times New Roman" w:cs="Times New Roman"/>
          <w:sz w:val="24"/>
          <w:szCs w:val="24"/>
        </w:rPr>
      </w:pPr>
    </w:p>
    <w:p w14:paraId="693D4C58" w14:textId="77777777" w:rsidR="005A4A8A" w:rsidRDefault="005A4A8A" w:rsidP="003E3A9D">
      <w:pPr>
        <w:spacing w:after="0" w:line="480" w:lineRule="auto"/>
        <w:rPr>
          <w:rFonts w:ascii="Times New Roman" w:hAnsi="Times New Roman" w:cs="Times New Roman"/>
          <w:sz w:val="24"/>
          <w:szCs w:val="24"/>
        </w:rPr>
      </w:pPr>
    </w:p>
    <w:p w14:paraId="6FA6CA5F" w14:textId="77777777" w:rsidR="005A4A8A" w:rsidRDefault="005A4A8A" w:rsidP="003E3A9D">
      <w:pPr>
        <w:spacing w:after="0" w:line="480" w:lineRule="auto"/>
        <w:rPr>
          <w:rFonts w:ascii="Times New Roman" w:hAnsi="Times New Roman" w:cs="Times New Roman"/>
          <w:sz w:val="24"/>
          <w:szCs w:val="24"/>
        </w:rPr>
      </w:pPr>
    </w:p>
    <w:p w14:paraId="2DFD5B89" w14:textId="033A5E63" w:rsidR="005A4A8A" w:rsidRDefault="005A4A8A" w:rsidP="003E3A9D">
      <w:pPr>
        <w:spacing w:after="0" w:line="480" w:lineRule="auto"/>
        <w:rPr>
          <w:rFonts w:ascii="Times New Roman" w:hAnsi="Times New Roman" w:cs="Times New Roman"/>
          <w:sz w:val="24"/>
          <w:szCs w:val="24"/>
        </w:rPr>
      </w:pPr>
    </w:p>
    <w:p w14:paraId="7143B00A" w14:textId="77777777" w:rsidR="003E3A9D" w:rsidRDefault="003E3A9D" w:rsidP="003E3A9D">
      <w:pPr>
        <w:spacing w:after="0" w:line="480" w:lineRule="auto"/>
        <w:rPr>
          <w:rFonts w:ascii="Times New Roman" w:hAnsi="Times New Roman" w:cs="Times New Roman"/>
          <w:sz w:val="24"/>
          <w:szCs w:val="24"/>
        </w:rPr>
      </w:pPr>
    </w:p>
    <w:p w14:paraId="6D40D5FC" w14:textId="77777777" w:rsidR="003E3A9D" w:rsidRDefault="003E3A9D" w:rsidP="003E3A9D">
      <w:pPr>
        <w:spacing w:after="0" w:line="480" w:lineRule="auto"/>
        <w:rPr>
          <w:rFonts w:ascii="Times New Roman" w:hAnsi="Times New Roman" w:cs="Times New Roman"/>
          <w:sz w:val="24"/>
          <w:szCs w:val="24"/>
        </w:rPr>
      </w:pPr>
    </w:p>
    <w:p w14:paraId="768B2F69" w14:textId="77777777" w:rsidR="003E3A9D" w:rsidRDefault="00B55DBE"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1F02D45B" w14:textId="77777777" w:rsidR="003E3A9D" w:rsidRDefault="003E3A9D" w:rsidP="003E3A9D">
      <w:pPr>
        <w:spacing w:after="0" w:line="480" w:lineRule="auto"/>
        <w:rPr>
          <w:rFonts w:ascii="Times New Roman" w:hAnsi="Times New Roman" w:cs="Times New Roman"/>
          <w:sz w:val="24"/>
          <w:szCs w:val="24"/>
        </w:rPr>
      </w:pPr>
    </w:p>
    <w:p w14:paraId="7B8E84C5" w14:textId="77777777" w:rsidR="003E3A9D" w:rsidRDefault="003E3A9D" w:rsidP="003E3A9D">
      <w:pPr>
        <w:spacing w:after="0" w:line="480" w:lineRule="auto"/>
        <w:rPr>
          <w:rFonts w:ascii="Times New Roman" w:hAnsi="Times New Roman" w:cs="Times New Roman"/>
          <w:sz w:val="24"/>
          <w:szCs w:val="24"/>
        </w:rPr>
      </w:pPr>
    </w:p>
    <w:p w14:paraId="7EF3B4E6" w14:textId="77777777" w:rsidR="003E3A9D" w:rsidRDefault="003E3A9D" w:rsidP="003E3A9D">
      <w:pPr>
        <w:spacing w:after="0" w:line="480" w:lineRule="auto"/>
        <w:rPr>
          <w:rFonts w:ascii="Times New Roman" w:hAnsi="Times New Roman" w:cs="Times New Roman"/>
          <w:sz w:val="24"/>
          <w:szCs w:val="24"/>
        </w:rPr>
      </w:pPr>
    </w:p>
    <w:p w14:paraId="6BAD57A8" w14:textId="6D5F8703" w:rsidR="005A4A8A" w:rsidRPr="00B55DBE" w:rsidRDefault="00B55DBE" w:rsidP="003E3A9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Foreign </w:t>
      </w:r>
      <w:r w:rsidR="003E3A9D">
        <w:rPr>
          <w:rFonts w:ascii="Times New Roman" w:hAnsi="Times New Roman" w:cs="Times New Roman"/>
          <w:b/>
          <w:sz w:val="24"/>
          <w:szCs w:val="24"/>
        </w:rPr>
        <w:t>M</w:t>
      </w:r>
      <w:r>
        <w:rPr>
          <w:rFonts w:ascii="Times New Roman" w:hAnsi="Times New Roman" w:cs="Times New Roman"/>
          <w:b/>
          <w:sz w:val="24"/>
          <w:szCs w:val="24"/>
        </w:rPr>
        <w:t>arkets</w:t>
      </w:r>
    </w:p>
    <w:p w14:paraId="7408AD68" w14:textId="1F9F66FD" w:rsidR="001F7C6E" w:rsidRDefault="00807CA0"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F55E3" w:rsidRPr="00F34B42">
        <w:rPr>
          <w:rFonts w:ascii="Times New Roman" w:hAnsi="Times New Roman" w:cs="Times New Roman"/>
          <w:sz w:val="24"/>
          <w:szCs w:val="24"/>
        </w:rPr>
        <w:t>Among the three markets existing in foreign</w:t>
      </w:r>
      <w:r w:rsidR="00F34B42" w:rsidRPr="00F34B42">
        <w:rPr>
          <w:rFonts w:ascii="Times New Roman" w:hAnsi="Times New Roman" w:cs="Times New Roman"/>
          <w:sz w:val="24"/>
          <w:szCs w:val="24"/>
        </w:rPr>
        <w:t xml:space="preserve"> </w:t>
      </w:r>
      <w:r w:rsidR="00BF55E3" w:rsidRPr="00F34B42">
        <w:rPr>
          <w:rFonts w:ascii="Times New Roman" w:hAnsi="Times New Roman" w:cs="Times New Roman"/>
          <w:sz w:val="24"/>
          <w:szCs w:val="24"/>
        </w:rPr>
        <w:t>nations,</w:t>
      </w:r>
      <w:r w:rsidR="00F34B42" w:rsidRPr="00F34B42">
        <w:rPr>
          <w:rFonts w:ascii="Times New Roman" w:hAnsi="Times New Roman" w:cs="Times New Roman"/>
          <w:sz w:val="24"/>
          <w:szCs w:val="24"/>
        </w:rPr>
        <w:t xml:space="preserve"> the Global Marketing Companies choose its market division dependent on the idea of its product and market condition. The industry </w:t>
      </w:r>
      <w:r w:rsidR="00E8799F" w:rsidRPr="00F34B42">
        <w:rPr>
          <w:rFonts w:ascii="Times New Roman" w:hAnsi="Times New Roman" w:cs="Times New Roman"/>
          <w:sz w:val="24"/>
          <w:szCs w:val="24"/>
        </w:rPr>
        <w:t>must</w:t>
      </w:r>
      <w:r w:rsidR="00F34B42" w:rsidRPr="00F34B42">
        <w:rPr>
          <w:rFonts w:ascii="Times New Roman" w:hAnsi="Times New Roman" w:cs="Times New Roman"/>
          <w:sz w:val="24"/>
          <w:szCs w:val="24"/>
        </w:rPr>
        <w:t xml:space="preserve"> go into outside nations to have three alternatives dependent on al</w:t>
      </w:r>
      <w:r w:rsidR="00CF0DA8">
        <w:rPr>
          <w:rFonts w:ascii="Times New Roman" w:hAnsi="Times New Roman" w:cs="Times New Roman"/>
          <w:sz w:val="24"/>
          <w:szCs w:val="24"/>
        </w:rPr>
        <w:t>l sorts of the market segment: F</w:t>
      </w:r>
      <w:r w:rsidR="00F34B42" w:rsidRPr="00F34B42">
        <w:rPr>
          <w:rFonts w:ascii="Times New Roman" w:hAnsi="Times New Roman" w:cs="Times New Roman"/>
          <w:sz w:val="24"/>
          <w:szCs w:val="24"/>
        </w:rPr>
        <w:t>ocusing on the customers</w:t>
      </w:r>
      <w:r w:rsidR="00045868">
        <w:rPr>
          <w:rFonts w:ascii="Times New Roman" w:hAnsi="Times New Roman" w:cs="Times New Roman"/>
          <w:sz w:val="24"/>
          <w:szCs w:val="24"/>
        </w:rPr>
        <w:t>,</w:t>
      </w:r>
      <w:r w:rsidR="00CF0DA8">
        <w:rPr>
          <w:rFonts w:ascii="Times New Roman" w:hAnsi="Times New Roman" w:cs="Times New Roman"/>
          <w:sz w:val="24"/>
          <w:szCs w:val="24"/>
        </w:rPr>
        <w:t xml:space="preserve"> </w:t>
      </w:r>
      <w:r w:rsidR="00045868">
        <w:rPr>
          <w:rFonts w:ascii="Times New Roman" w:hAnsi="Times New Roman" w:cs="Times New Roman"/>
          <w:sz w:val="24"/>
          <w:szCs w:val="24"/>
        </w:rPr>
        <w:t>industries and</w:t>
      </w:r>
      <w:r w:rsidR="00D94FD3">
        <w:rPr>
          <w:rFonts w:ascii="Times New Roman" w:hAnsi="Times New Roman" w:cs="Times New Roman"/>
          <w:sz w:val="24"/>
          <w:szCs w:val="24"/>
        </w:rPr>
        <w:t xml:space="preserve"> providing the item</w:t>
      </w:r>
      <w:r w:rsidR="00045868">
        <w:rPr>
          <w:rFonts w:ascii="Times New Roman" w:hAnsi="Times New Roman" w:cs="Times New Roman"/>
          <w:sz w:val="24"/>
          <w:szCs w:val="24"/>
        </w:rPr>
        <w:t>s</w:t>
      </w:r>
      <w:r w:rsidR="00D94FD3">
        <w:rPr>
          <w:rFonts w:ascii="Times New Roman" w:hAnsi="Times New Roman" w:cs="Times New Roman"/>
          <w:sz w:val="24"/>
          <w:szCs w:val="24"/>
        </w:rPr>
        <w:t xml:space="preserve"> to government</w:t>
      </w:r>
      <w:r w:rsidR="00045868">
        <w:rPr>
          <w:rFonts w:ascii="Times New Roman" w:hAnsi="Times New Roman" w:cs="Times New Roman"/>
          <w:sz w:val="24"/>
          <w:szCs w:val="24"/>
        </w:rPr>
        <w:t xml:space="preserve"> organizations</w:t>
      </w:r>
      <w:r w:rsidR="00E8799F">
        <w:rPr>
          <w:rFonts w:ascii="Times New Roman" w:hAnsi="Times New Roman" w:cs="Times New Roman"/>
          <w:sz w:val="24"/>
          <w:szCs w:val="24"/>
        </w:rPr>
        <w:t xml:space="preserve"> </w:t>
      </w:r>
      <w:r w:rsidR="00E8799F" w:rsidRPr="00E8799F">
        <w:rPr>
          <w:rFonts w:ascii="Times New Roman" w:hAnsi="Times New Roman" w:cs="Times New Roman"/>
          <w:sz w:val="24"/>
          <w:szCs w:val="24"/>
        </w:rPr>
        <w:t>(</w:t>
      </w:r>
      <w:proofErr w:type="spellStart"/>
      <w:r w:rsidR="00E8799F" w:rsidRPr="00E8799F">
        <w:rPr>
          <w:rFonts w:ascii="Times New Roman" w:hAnsi="Times New Roman" w:cs="Times New Roman"/>
          <w:sz w:val="24"/>
          <w:szCs w:val="24"/>
        </w:rPr>
        <w:t>Dorożyński</w:t>
      </w:r>
      <w:proofErr w:type="spellEnd"/>
      <w:r w:rsidR="00E8799F" w:rsidRPr="00E8799F">
        <w:rPr>
          <w:rFonts w:ascii="Times New Roman" w:hAnsi="Times New Roman" w:cs="Times New Roman"/>
          <w:sz w:val="24"/>
          <w:szCs w:val="24"/>
        </w:rPr>
        <w:t xml:space="preserve"> &amp; </w:t>
      </w:r>
      <w:proofErr w:type="spellStart"/>
      <w:r w:rsidR="00E8799F" w:rsidRPr="00E8799F">
        <w:rPr>
          <w:rFonts w:ascii="Times New Roman" w:hAnsi="Times New Roman" w:cs="Times New Roman"/>
          <w:sz w:val="24"/>
          <w:szCs w:val="24"/>
        </w:rPr>
        <w:t>Urbaniak</w:t>
      </w:r>
      <w:proofErr w:type="spellEnd"/>
      <w:r w:rsidR="00E8799F" w:rsidRPr="00E8799F">
        <w:rPr>
          <w:rFonts w:ascii="Times New Roman" w:hAnsi="Times New Roman" w:cs="Times New Roman"/>
          <w:sz w:val="24"/>
          <w:szCs w:val="24"/>
        </w:rPr>
        <w:t>, 2016)</w:t>
      </w:r>
      <w:r w:rsidR="00045868">
        <w:rPr>
          <w:rFonts w:ascii="Times New Roman" w:hAnsi="Times New Roman" w:cs="Times New Roman"/>
          <w:sz w:val="24"/>
          <w:szCs w:val="24"/>
        </w:rPr>
        <w:t>.</w:t>
      </w:r>
    </w:p>
    <w:p w14:paraId="0BF165D9" w14:textId="320A80A0" w:rsidR="00B60177" w:rsidRDefault="00807CA0"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94FD3">
        <w:rPr>
          <w:rFonts w:ascii="Times New Roman" w:hAnsi="Times New Roman" w:cs="Times New Roman"/>
          <w:sz w:val="24"/>
          <w:szCs w:val="24"/>
        </w:rPr>
        <w:t xml:space="preserve">The three </w:t>
      </w:r>
      <w:r w:rsidR="00B60177">
        <w:rPr>
          <w:rFonts w:ascii="Times New Roman" w:hAnsi="Times New Roman" w:cs="Times New Roman"/>
          <w:sz w:val="24"/>
          <w:szCs w:val="24"/>
        </w:rPr>
        <w:t xml:space="preserve">noteworthy markets that an organization can </w:t>
      </w:r>
      <w:r w:rsidR="00E8799F">
        <w:rPr>
          <w:rFonts w:ascii="Times New Roman" w:hAnsi="Times New Roman" w:cs="Times New Roman"/>
          <w:sz w:val="24"/>
          <w:szCs w:val="24"/>
        </w:rPr>
        <w:t>inspect,</w:t>
      </w:r>
      <w:r w:rsidR="00B60177">
        <w:rPr>
          <w:rFonts w:ascii="Times New Roman" w:hAnsi="Times New Roman" w:cs="Times New Roman"/>
          <w:sz w:val="24"/>
          <w:szCs w:val="24"/>
        </w:rPr>
        <w:t xml:space="preserve"> and which are accessible in the foreign nations </w:t>
      </w:r>
      <w:r w:rsidR="00E8799F">
        <w:rPr>
          <w:rFonts w:ascii="Times New Roman" w:hAnsi="Times New Roman" w:cs="Times New Roman"/>
          <w:sz w:val="24"/>
          <w:szCs w:val="24"/>
        </w:rPr>
        <w:t>include</w:t>
      </w:r>
      <w:r w:rsidR="00B60177">
        <w:rPr>
          <w:rFonts w:ascii="Times New Roman" w:hAnsi="Times New Roman" w:cs="Times New Roman"/>
          <w:sz w:val="24"/>
          <w:szCs w:val="24"/>
        </w:rPr>
        <w:t xml:space="preserve"> consumer markets, industrial </w:t>
      </w:r>
      <w:proofErr w:type="gramStart"/>
      <w:r w:rsidR="00B60177">
        <w:rPr>
          <w:rFonts w:ascii="Times New Roman" w:hAnsi="Times New Roman" w:cs="Times New Roman"/>
          <w:sz w:val="24"/>
          <w:szCs w:val="24"/>
        </w:rPr>
        <w:t>markets</w:t>
      </w:r>
      <w:proofErr w:type="gramEnd"/>
      <w:r w:rsidR="00B60177">
        <w:rPr>
          <w:rFonts w:ascii="Times New Roman" w:hAnsi="Times New Roman" w:cs="Times New Roman"/>
          <w:sz w:val="24"/>
          <w:szCs w:val="24"/>
        </w:rPr>
        <w:t xml:space="preserve"> and governmental </w:t>
      </w:r>
      <w:r w:rsidR="00B55DBE">
        <w:rPr>
          <w:rFonts w:ascii="Times New Roman" w:hAnsi="Times New Roman" w:cs="Times New Roman"/>
          <w:sz w:val="24"/>
          <w:szCs w:val="24"/>
        </w:rPr>
        <w:t>markets. In the</w:t>
      </w:r>
      <w:r w:rsidR="00B60177">
        <w:rPr>
          <w:rFonts w:ascii="Times New Roman" w:hAnsi="Times New Roman" w:cs="Times New Roman"/>
          <w:sz w:val="24"/>
          <w:szCs w:val="24"/>
        </w:rPr>
        <w:t xml:space="preserve"> </w:t>
      </w:r>
      <w:r w:rsidR="00B55DBE">
        <w:rPr>
          <w:rFonts w:ascii="Times New Roman" w:hAnsi="Times New Roman" w:cs="Times New Roman"/>
          <w:sz w:val="24"/>
          <w:szCs w:val="24"/>
        </w:rPr>
        <w:t>consumer market</w:t>
      </w:r>
      <w:r w:rsidR="006255E1">
        <w:rPr>
          <w:rFonts w:ascii="Times New Roman" w:hAnsi="Times New Roman" w:cs="Times New Roman"/>
          <w:sz w:val="24"/>
          <w:szCs w:val="24"/>
        </w:rPr>
        <w:t>, notable spenders are families and people who expend on meeting their own needs. An individual’s utilization spending might be in areas like food, dress</w:t>
      </w:r>
      <w:r w:rsidR="00045868">
        <w:rPr>
          <w:rFonts w:ascii="Times New Roman" w:hAnsi="Times New Roman" w:cs="Times New Roman"/>
          <w:sz w:val="24"/>
          <w:szCs w:val="24"/>
        </w:rPr>
        <w:t>.</w:t>
      </w:r>
      <w:r w:rsidR="006255E1">
        <w:rPr>
          <w:rFonts w:ascii="Times New Roman" w:hAnsi="Times New Roman" w:cs="Times New Roman"/>
          <w:sz w:val="24"/>
          <w:szCs w:val="24"/>
        </w:rPr>
        <w:t xml:space="preserve"> The </w:t>
      </w:r>
      <w:r w:rsidR="00045868">
        <w:rPr>
          <w:rFonts w:ascii="Times New Roman" w:hAnsi="Times New Roman" w:cs="Times New Roman"/>
          <w:sz w:val="24"/>
          <w:szCs w:val="24"/>
        </w:rPr>
        <w:t>opposition</w:t>
      </w:r>
      <w:r w:rsidR="00B7222C">
        <w:rPr>
          <w:rFonts w:ascii="Times New Roman" w:hAnsi="Times New Roman" w:cs="Times New Roman"/>
          <w:sz w:val="24"/>
          <w:szCs w:val="24"/>
        </w:rPr>
        <w:t xml:space="preserve"> is important at keeping prices sensible</w:t>
      </w:r>
      <w:r w:rsidR="004003B7">
        <w:rPr>
          <w:rFonts w:ascii="Times New Roman" w:hAnsi="Times New Roman" w:cs="Times New Roman"/>
          <w:sz w:val="24"/>
          <w:szCs w:val="24"/>
        </w:rPr>
        <w:t xml:space="preserve"> </w:t>
      </w:r>
      <w:r w:rsidR="00E8799F" w:rsidRPr="00E8799F">
        <w:rPr>
          <w:rFonts w:ascii="Times New Roman" w:hAnsi="Times New Roman" w:cs="Times New Roman"/>
          <w:sz w:val="24"/>
          <w:szCs w:val="24"/>
        </w:rPr>
        <w:t xml:space="preserve">(Roberts &amp; </w:t>
      </w:r>
      <w:proofErr w:type="spellStart"/>
      <w:r w:rsidR="00E8799F" w:rsidRPr="00E8799F">
        <w:rPr>
          <w:rFonts w:ascii="Times New Roman" w:hAnsi="Times New Roman" w:cs="Times New Roman"/>
          <w:sz w:val="24"/>
          <w:szCs w:val="24"/>
        </w:rPr>
        <w:t>Dörrenbächer</w:t>
      </w:r>
      <w:proofErr w:type="spellEnd"/>
      <w:r w:rsidR="00E8799F" w:rsidRPr="00E8799F">
        <w:rPr>
          <w:rFonts w:ascii="Times New Roman" w:hAnsi="Times New Roman" w:cs="Times New Roman"/>
          <w:sz w:val="24"/>
          <w:szCs w:val="24"/>
        </w:rPr>
        <w:t>, 201</w:t>
      </w:r>
      <w:r w:rsidR="006E278E">
        <w:rPr>
          <w:rFonts w:ascii="Times New Roman" w:hAnsi="Times New Roman" w:cs="Times New Roman"/>
          <w:sz w:val="24"/>
          <w:szCs w:val="24"/>
        </w:rPr>
        <w:t>5</w:t>
      </w:r>
      <w:r w:rsidR="00E8799F" w:rsidRPr="00E8799F">
        <w:rPr>
          <w:rFonts w:ascii="Times New Roman" w:hAnsi="Times New Roman" w:cs="Times New Roman"/>
          <w:sz w:val="24"/>
          <w:szCs w:val="24"/>
        </w:rPr>
        <w:t>)</w:t>
      </w:r>
      <w:r w:rsidR="00B7222C">
        <w:rPr>
          <w:rFonts w:ascii="Times New Roman" w:hAnsi="Times New Roman" w:cs="Times New Roman"/>
          <w:sz w:val="24"/>
          <w:szCs w:val="24"/>
        </w:rPr>
        <w:t xml:space="preserve">. Both costly items and their low neighbourhood variants can be accessible in the consumer market. Consumers’ access to products depends on the assortment of plans, </w:t>
      </w:r>
      <w:proofErr w:type="gramStart"/>
      <w:r w:rsidR="00B7222C">
        <w:rPr>
          <w:rFonts w:ascii="Times New Roman" w:hAnsi="Times New Roman" w:cs="Times New Roman"/>
          <w:sz w:val="24"/>
          <w:szCs w:val="24"/>
        </w:rPr>
        <w:t>abilities</w:t>
      </w:r>
      <w:proofErr w:type="gramEnd"/>
      <w:r w:rsidR="00B7222C">
        <w:rPr>
          <w:rFonts w:ascii="Times New Roman" w:hAnsi="Times New Roman" w:cs="Times New Roman"/>
          <w:sz w:val="24"/>
          <w:szCs w:val="24"/>
        </w:rPr>
        <w:t xml:space="preserve"> and costs.</w:t>
      </w:r>
    </w:p>
    <w:p w14:paraId="46DCDB12" w14:textId="77777777" w:rsidR="00B7222C" w:rsidRDefault="00807CA0"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222C">
        <w:rPr>
          <w:rFonts w:ascii="Times New Roman" w:hAnsi="Times New Roman" w:cs="Times New Roman"/>
          <w:sz w:val="24"/>
          <w:szCs w:val="24"/>
        </w:rPr>
        <w:t xml:space="preserve">In the industrial markets, customers are the enterprises and </w:t>
      </w:r>
      <w:r w:rsidR="00156FD0">
        <w:rPr>
          <w:rFonts w:ascii="Times New Roman" w:hAnsi="Times New Roman" w:cs="Times New Roman"/>
          <w:sz w:val="24"/>
          <w:szCs w:val="24"/>
        </w:rPr>
        <w:t>organizations</w:t>
      </w:r>
      <w:r w:rsidR="00B7222C">
        <w:rPr>
          <w:rFonts w:ascii="Times New Roman" w:hAnsi="Times New Roman" w:cs="Times New Roman"/>
          <w:sz w:val="24"/>
          <w:szCs w:val="24"/>
        </w:rPr>
        <w:t xml:space="preserve"> that do the spending for financing their </w:t>
      </w:r>
      <w:r w:rsidR="00045868">
        <w:rPr>
          <w:rFonts w:ascii="Times New Roman" w:hAnsi="Times New Roman" w:cs="Times New Roman"/>
          <w:sz w:val="24"/>
          <w:szCs w:val="24"/>
        </w:rPr>
        <w:t>deals and operational exercises</w:t>
      </w:r>
      <w:r w:rsidR="00156FD0">
        <w:rPr>
          <w:rFonts w:ascii="Times New Roman" w:hAnsi="Times New Roman" w:cs="Times New Roman"/>
          <w:sz w:val="24"/>
          <w:szCs w:val="24"/>
        </w:rPr>
        <w:t>.</w:t>
      </w:r>
      <w:r w:rsidR="00045868">
        <w:rPr>
          <w:rFonts w:ascii="Times New Roman" w:hAnsi="Times New Roman" w:cs="Times New Roman"/>
          <w:sz w:val="24"/>
          <w:szCs w:val="24"/>
        </w:rPr>
        <w:t xml:space="preserve"> T</w:t>
      </w:r>
      <w:r w:rsidR="00156FD0">
        <w:rPr>
          <w:rFonts w:ascii="Times New Roman" w:hAnsi="Times New Roman" w:cs="Times New Roman"/>
          <w:sz w:val="24"/>
          <w:szCs w:val="24"/>
        </w:rPr>
        <w:t>h</w:t>
      </w:r>
      <w:r w:rsidR="00045868">
        <w:rPr>
          <w:rFonts w:ascii="Times New Roman" w:hAnsi="Times New Roman" w:cs="Times New Roman"/>
          <w:sz w:val="24"/>
          <w:szCs w:val="24"/>
        </w:rPr>
        <w:t>e</w:t>
      </w:r>
      <w:r w:rsidR="00156FD0">
        <w:rPr>
          <w:rFonts w:ascii="Times New Roman" w:hAnsi="Times New Roman" w:cs="Times New Roman"/>
          <w:sz w:val="24"/>
          <w:szCs w:val="24"/>
        </w:rPr>
        <w:t xml:space="preserve"> common place spending for organizations is in the areas including </w:t>
      </w:r>
      <w:r w:rsidR="00045868">
        <w:rPr>
          <w:rFonts w:ascii="Times New Roman" w:hAnsi="Times New Roman" w:cs="Times New Roman"/>
          <w:sz w:val="24"/>
          <w:szCs w:val="24"/>
        </w:rPr>
        <w:t>hardware, supply</w:t>
      </w:r>
      <w:r w:rsidR="005A4A8A">
        <w:rPr>
          <w:rFonts w:ascii="Times New Roman" w:hAnsi="Times New Roman" w:cs="Times New Roman"/>
          <w:sz w:val="24"/>
          <w:szCs w:val="24"/>
        </w:rPr>
        <w:t>, IT</w:t>
      </w:r>
      <w:r w:rsidR="00156FD0">
        <w:rPr>
          <w:rFonts w:ascii="Times New Roman" w:hAnsi="Times New Roman" w:cs="Times New Roman"/>
          <w:sz w:val="24"/>
          <w:szCs w:val="24"/>
        </w:rPr>
        <w:t xml:space="preserve"> administrations and software, marketing research</w:t>
      </w:r>
      <w:r w:rsidR="00B55DBE">
        <w:rPr>
          <w:rFonts w:ascii="Times New Roman" w:hAnsi="Times New Roman" w:cs="Times New Roman"/>
          <w:sz w:val="24"/>
          <w:szCs w:val="24"/>
        </w:rPr>
        <w:t xml:space="preserve">, </w:t>
      </w:r>
      <w:r w:rsidR="00156FD0">
        <w:rPr>
          <w:rFonts w:ascii="Times New Roman" w:hAnsi="Times New Roman" w:cs="Times New Roman"/>
          <w:sz w:val="24"/>
          <w:szCs w:val="24"/>
        </w:rPr>
        <w:t xml:space="preserve">among others. </w:t>
      </w:r>
      <w:r>
        <w:rPr>
          <w:rFonts w:ascii="Times New Roman" w:hAnsi="Times New Roman" w:cs="Times New Roman"/>
          <w:sz w:val="24"/>
          <w:szCs w:val="24"/>
        </w:rPr>
        <w:t>Here it</w:t>
      </w:r>
      <w:r w:rsidR="00156FD0">
        <w:rPr>
          <w:rFonts w:ascii="Times New Roman" w:hAnsi="Times New Roman" w:cs="Times New Roman"/>
          <w:sz w:val="24"/>
          <w:szCs w:val="24"/>
        </w:rPr>
        <w:t xml:space="preserve"> is mainly accounting, bookkeeping, tax preparation and payroll </w:t>
      </w:r>
      <w:r w:rsidR="004003B7">
        <w:rPr>
          <w:rFonts w:ascii="Times New Roman" w:hAnsi="Times New Roman" w:cs="Times New Roman"/>
          <w:sz w:val="24"/>
          <w:szCs w:val="24"/>
        </w:rPr>
        <w:t xml:space="preserve">administrations. </w:t>
      </w:r>
      <w:r w:rsidR="004B382F">
        <w:rPr>
          <w:rFonts w:ascii="Times New Roman" w:hAnsi="Times New Roman" w:cs="Times New Roman"/>
          <w:sz w:val="24"/>
          <w:szCs w:val="24"/>
        </w:rPr>
        <w:t>Mechanization and Enterprise Resource Software markets are additionally most of the worthwhile markets for software and IT advancement organizations.</w:t>
      </w:r>
    </w:p>
    <w:p w14:paraId="21CD25F2" w14:textId="4E3E891D" w:rsidR="004B382F" w:rsidRDefault="00807CA0"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B382F">
        <w:rPr>
          <w:rFonts w:ascii="Times New Roman" w:hAnsi="Times New Roman" w:cs="Times New Roman"/>
          <w:sz w:val="24"/>
          <w:szCs w:val="24"/>
        </w:rPr>
        <w:t xml:space="preserve">Government markets spend on clinical administration and foundation and other frameworks through lodging clean water, ports, air terminals, </w:t>
      </w:r>
      <w:proofErr w:type="gramStart"/>
      <w:r w:rsidR="004B382F">
        <w:rPr>
          <w:rFonts w:ascii="Times New Roman" w:hAnsi="Times New Roman" w:cs="Times New Roman"/>
          <w:sz w:val="24"/>
          <w:szCs w:val="24"/>
        </w:rPr>
        <w:t>streets</w:t>
      </w:r>
      <w:proofErr w:type="gramEnd"/>
      <w:r w:rsidR="004B382F">
        <w:rPr>
          <w:rFonts w:ascii="Times New Roman" w:hAnsi="Times New Roman" w:cs="Times New Roman"/>
          <w:sz w:val="24"/>
          <w:szCs w:val="24"/>
        </w:rPr>
        <w:t xml:space="preserve"> and dams. Military spending is additionally the significant spending by nations worldwide. The defence industry is tasked with designing, exploration, and improvement of military hardware, </w:t>
      </w:r>
      <w:r w:rsidR="00E8799F">
        <w:rPr>
          <w:rFonts w:ascii="Times New Roman" w:hAnsi="Times New Roman" w:cs="Times New Roman"/>
          <w:sz w:val="24"/>
          <w:szCs w:val="24"/>
        </w:rPr>
        <w:t>materials,</w:t>
      </w:r>
      <w:r w:rsidR="004B382F">
        <w:rPr>
          <w:rFonts w:ascii="Times New Roman" w:hAnsi="Times New Roman" w:cs="Times New Roman"/>
          <w:sz w:val="24"/>
          <w:szCs w:val="24"/>
        </w:rPr>
        <w:t xml:space="preserve"> and offices</w:t>
      </w:r>
      <w:r w:rsidR="00E8799F">
        <w:rPr>
          <w:rFonts w:ascii="Times New Roman" w:hAnsi="Times New Roman" w:cs="Times New Roman"/>
          <w:sz w:val="24"/>
          <w:szCs w:val="24"/>
        </w:rPr>
        <w:t xml:space="preserve"> </w:t>
      </w:r>
      <w:r w:rsidR="00E8799F" w:rsidRPr="00E8799F">
        <w:rPr>
          <w:rFonts w:ascii="Times New Roman" w:hAnsi="Times New Roman" w:cs="Times New Roman"/>
          <w:sz w:val="24"/>
          <w:szCs w:val="24"/>
        </w:rPr>
        <w:t>(</w:t>
      </w:r>
      <w:proofErr w:type="spellStart"/>
      <w:r w:rsidR="00E8799F" w:rsidRPr="00E8799F">
        <w:rPr>
          <w:rFonts w:ascii="Times New Roman" w:hAnsi="Times New Roman" w:cs="Times New Roman"/>
          <w:sz w:val="24"/>
          <w:szCs w:val="24"/>
        </w:rPr>
        <w:t>Kasemsap</w:t>
      </w:r>
      <w:proofErr w:type="spellEnd"/>
      <w:r w:rsidR="00E8799F" w:rsidRPr="00E8799F">
        <w:rPr>
          <w:rFonts w:ascii="Times New Roman" w:hAnsi="Times New Roman" w:cs="Times New Roman"/>
          <w:sz w:val="24"/>
          <w:szCs w:val="24"/>
        </w:rPr>
        <w:t>, 2016)</w:t>
      </w:r>
      <w:r w:rsidR="004B382F">
        <w:rPr>
          <w:rFonts w:ascii="Times New Roman" w:hAnsi="Times New Roman" w:cs="Times New Roman"/>
          <w:sz w:val="24"/>
          <w:szCs w:val="24"/>
        </w:rPr>
        <w:t>.</w:t>
      </w:r>
    </w:p>
    <w:p w14:paraId="563577AD" w14:textId="77777777" w:rsidR="00B55DBE" w:rsidRPr="00807CA0" w:rsidRDefault="00B55DBE" w:rsidP="003E3A9D">
      <w:pPr>
        <w:spacing w:after="0"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807CA0">
        <w:rPr>
          <w:rFonts w:ascii="Times New Roman" w:hAnsi="Times New Roman" w:cs="Times New Roman"/>
          <w:sz w:val="24"/>
          <w:szCs w:val="24"/>
        </w:rPr>
        <w:t xml:space="preserve">        </w:t>
      </w:r>
      <w:r>
        <w:rPr>
          <w:rFonts w:ascii="Times New Roman" w:hAnsi="Times New Roman" w:cs="Times New Roman"/>
          <w:sz w:val="24"/>
          <w:szCs w:val="24"/>
        </w:rPr>
        <w:t xml:space="preserve"> </w:t>
      </w:r>
      <w:r w:rsidR="00807CA0">
        <w:rPr>
          <w:rFonts w:ascii="Times New Roman" w:hAnsi="Times New Roman" w:cs="Times New Roman"/>
          <w:b/>
          <w:sz w:val="24"/>
          <w:szCs w:val="24"/>
        </w:rPr>
        <w:t>Listening and Hearing</w:t>
      </w:r>
    </w:p>
    <w:p w14:paraId="5C3CFB9E" w14:textId="7A2A1652" w:rsidR="00045868" w:rsidRDefault="00807CA0"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45868">
        <w:rPr>
          <w:rFonts w:ascii="Times New Roman" w:hAnsi="Times New Roman" w:cs="Times New Roman"/>
          <w:sz w:val="24"/>
          <w:szCs w:val="24"/>
        </w:rPr>
        <w:t>Being in a conversation with a person who has tuned</w:t>
      </w:r>
      <w:r w:rsidR="00D73F4E">
        <w:rPr>
          <w:rFonts w:ascii="Times New Roman" w:hAnsi="Times New Roman" w:cs="Times New Roman"/>
          <w:sz w:val="24"/>
          <w:szCs w:val="24"/>
        </w:rPr>
        <w:t xml:space="preserve"> </w:t>
      </w:r>
      <w:r w:rsidR="00045868">
        <w:rPr>
          <w:rFonts w:ascii="Times New Roman" w:hAnsi="Times New Roman" w:cs="Times New Roman"/>
          <w:sz w:val="24"/>
          <w:szCs w:val="24"/>
        </w:rPr>
        <w:t xml:space="preserve">out took me a lot of </w:t>
      </w:r>
      <w:r w:rsidR="00D73F4E">
        <w:rPr>
          <w:rFonts w:ascii="Times New Roman" w:hAnsi="Times New Roman" w:cs="Times New Roman"/>
          <w:sz w:val="24"/>
          <w:szCs w:val="24"/>
        </w:rPr>
        <w:t>language</w:t>
      </w:r>
      <w:r w:rsidR="00045868">
        <w:rPr>
          <w:rFonts w:ascii="Times New Roman" w:hAnsi="Times New Roman" w:cs="Times New Roman"/>
          <w:sz w:val="24"/>
          <w:szCs w:val="24"/>
        </w:rPr>
        <w:t xml:space="preserve"> </w:t>
      </w:r>
      <w:r w:rsidR="00D73F4E">
        <w:rPr>
          <w:rFonts w:ascii="Times New Roman" w:hAnsi="Times New Roman" w:cs="Times New Roman"/>
          <w:sz w:val="24"/>
          <w:szCs w:val="24"/>
        </w:rPr>
        <w:t xml:space="preserve">professionalism </w:t>
      </w:r>
      <w:r w:rsidR="00045868">
        <w:rPr>
          <w:rFonts w:ascii="Times New Roman" w:hAnsi="Times New Roman" w:cs="Times New Roman"/>
          <w:sz w:val="24"/>
          <w:szCs w:val="24"/>
        </w:rPr>
        <w:t>to discover</w:t>
      </w:r>
      <w:r w:rsidR="00D73F4E">
        <w:rPr>
          <w:rFonts w:ascii="Times New Roman" w:hAnsi="Times New Roman" w:cs="Times New Roman"/>
          <w:sz w:val="24"/>
          <w:szCs w:val="24"/>
        </w:rPr>
        <w:t>. The person I was communicating with did not listen carefully hence he was not able to understand the topic of discussion. Taking a vacation when one is supposed to listen attentively happens mainly because of boredom. The method of delivery by the speaker has a lot to do with the keeping the listeners attentive. Audibility may also help keep one actively listening because when the voice is v-barely heard they audience will not struggle to hear it for a long time they will simply take a vacation from the discussion</w:t>
      </w:r>
      <w:r w:rsidR="003E3A9D">
        <w:rPr>
          <w:rFonts w:ascii="Times New Roman" w:hAnsi="Times New Roman" w:cs="Times New Roman"/>
          <w:sz w:val="24"/>
          <w:szCs w:val="24"/>
        </w:rPr>
        <w:t xml:space="preserve"> </w:t>
      </w:r>
      <w:r w:rsidR="003E3A9D" w:rsidRPr="003E3A9D">
        <w:rPr>
          <w:rFonts w:ascii="Times New Roman" w:hAnsi="Times New Roman" w:cs="Times New Roman"/>
          <w:sz w:val="24"/>
          <w:szCs w:val="24"/>
        </w:rPr>
        <w:t>(</w:t>
      </w:r>
      <w:proofErr w:type="spellStart"/>
      <w:r w:rsidR="003E3A9D" w:rsidRPr="003E3A9D">
        <w:rPr>
          <w:rFonts w:ascii="Times New Roman" w:hAnsi="Times New Roman" w:cs="Times New Roman"/>
          <w:sz w:val="24"/>
          <w:szCs w:val="24"/>
        </w:rPr>
        <w:t>Dell'Antonio</w:t>
      </w:r>
      <w:proofErr w:type="spellEnd"/>
      <w:r w:rsidR="003E3A9D" w:rsidRPr="003E3A9D">
        <w:rPr>
          <w:rFonts w:ascii="Times New Roman" w:hAnsi="Times New Roman" w:cs="Times New Roman"/>
          <w:sz w:val="24"/>
          <w:szCs w:val="24"/>
        </w:rPr>
        <w:t>, 201</w:t>
      </w:r>
      <w:r w:rsidR="006E278E">
        <w:rPr>
          <w:rFonts w:ascii="Times New Roman" w:hAnsi="Times New Roman" w:cs="Times New Roman"/>
          <w:sz w:val="24"/>
          <w:szCs w:val="24"/>
        </w:rPr>
        <w:t>7</w:t>
      </w:r>
      <w:r w:rsidR="003E3A9D" w:rsidRPr="003E3A9D">
        <w:rPr>
          <w:rFonts w:ascii="Times New Roman" w:hAnsi="Times New Roman" w:cs="Times New Roman"/>
          <w:sz w:val="24"/>
          <w:szCs w:val="24"/>
        </w:rPr>
        <w:t xml:space="preserve"> )</w:t>
      </w:r>
      <w:r w:rsidR="00CD5255">
        <w:rPr>
          <w:rFonts w:ascii="Times New Roman" w:hAnsi="Times New Roman" w:cs="Times New Roman"/>
          <w:sz w:val="24"/>
          <w:szCs w:val="24"/>
        </w:rPr>
        <w:t>.</w:t>
      </w:r>
    </w:p>
    <w:p w14:paraId="2A8DB916" w14:textId="6FFB9819" w:rsidR="005A4A8A" w:rsidRDefault="00807CA0"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D5255">
        <w:rPr>
          <w:rFonts w:ascii="Times New Roman" w:hAnsi="Times New Roman" w:cs="Times New Roman"/>
          <w:sz w:val="24"/>
          <w:szCs w:val="24"/>
        </w:rPr>
        <w:t xml:space="preserve">I have found myself severally asking a speaker to repeat themselves when he or she is not audible, when the speaker has poor content presentation, poor choice of words or when the speaker uses complex vocabulary and when one is bored and has </w:t>
      </w:r>
      <w:proofErr w:type="spellStart"/>
      <w:r w:rsidR="00CD5255">
        <w:rPr>
          <w:rFonts w:ascii="Times New Roman" w:hAnsi="Times New Roman" w:cs="Times New Roman"/>
          <w:sz w:val="24"/>
          <w:szCs w:val="24"/>
        </w:rPr>
        <w:t>tuned</w:t>
      </w:r>
      <w:proofErr w:type="spellEnd"/>
      <w:r w:rsidR="00CD5255">
        <w:rPr>
          <w:rFonts w:ascii="Times New Roman" w:hAnsi="Times New Roman" w:cs="Times New Roman"/>
          <w:sz w:val="24"/>
          <w:szCs w:val="24"/>
        </w:rPr>
        <w:t xml:space="preserve"> off nothing seems to get in the head so nothing seems to be repeated. A</w:t>
      </w:r>
      <w:r w:rsidR="005A4A8A">
        <w:rPr>
          <w:rFonts w:ascii="Times New Roman" w:hAnsi="Times New Roman" w:cs="Times New Roman"/>
          <w:sz w:val="24"/>
          <w:szCs w:val="24"/>
        </w:rPr>
        <w:t>n interactive</w:t>
      </w:r>
      <w:r w:rsidR="00CD5255">
        <w:rPr>
          <w:rFonts w:ascii="Times New Roman" w:hAnsi="Times New Roman" w:cs="Times New Roman"/>
          <w:sz w:val="24"/>
          <w:szCs w:val="24"/>
        </w:rPr>
        <w:t xml:space="preserve"> speech that involves the audience like a speaker may ask random questions</w:t>
      </w:r>
      <w:r w:rsidR="005A4A8A">
        <w:rPr>
          <w:rFonts w:ascii="Times New Roman" w:hAnsi="Times New Roman" w:cs="Times New Roman"/>
          <w:sz w:val="24"/>
          <w:szCs w:val="24"/>
        </w:rPr>
        <w:t xml:space="preserve"> on definitions of words or</w:t>
      </w:r>
      <w:r w:rsidR="00CD5255">
        <w:rPr>
          <w:rFonts w:ascii="Times New Roman" w:hAnsi="Times New Roman" w:cs="Times New Roman"/>
          <w:sz w:val="24"/>
          <w:szCs w:val="24"/>
        </w:rPr>
        <w:t xml:space="preserve"> just to make sure the listeners are understanding what he is discussing. Choosing a rather humorous way of delivering a content may also keep an audience active</w:t>
      </w:r>
      <w:r w:rsidR="003E3A9D">
        <w:rPr>
          <w:rFonts w:ascii="Times New Roman" w:hAnsi="Times New Roman" w:cs="Times New Roman"/>
          <w:sz w:val="24"/>
          <w:szCs w:val="24"/>
        </w:rPr>
        <w:t xml:space="preserve"> </w:t>
      </w:r>
      <w:r w:rsidR="003E3A9D" w:rsidRPr="003E3A9D">
        <w:rPr>
          <w:rFonts w:ascii="Times New Roman" w:hAnsi="Times New Roman" w:cs="Times New Roman"/>
          <w:sz w:val="24"/>
          <w:szCs w:val="24"/>
        </w:rPr>
        <w:t>(</w:t>
      </w:r>
      <w:proofErr w:type="spellStart"/>
      <w:r w:rsidR="003E3A9D" w:rsidRPr="003E3A9D">
        <w:rPr>
          <w:rFonts w:ascii="Times New Roman" w:hAnsi="Times New Roman" w:cs="Times New Roman"/>
          <w:sz w:val="24"/>
          <w:szCs w:val="24"/>
        </w:rPr>
        <w:t>Szendy</w:t>
      </w:r>
      <w:proofErr w:type="spellEnd"/>
      <w:r w:rsidR="003E3A9D" w:rsidRPr="003E3A9D">
        <w:rPr>
          <w:rFonts w:ascii="Times New Roman" w:hAnsi="Times New Roman" w:cs="Times New Roman"/>
          <w:sz w:val="24"/>
          <w:szCs w:val="24"/>
        </w:rPr>
        <w:t>, 2015)</w:t>
      </w:r>
      <w:r w:rsidR="00CD5255">
        <w:rPr>
          <w:rFonts w:ascii="Times New Roman" w:hAnsi="Times New Roman" w:cs="Times New Roman"/>
          <w:sz w:val="24"/>
          <w:szCs w:val="24"/>
        </w:rPr>
        <w:t>.</w:t>
      </w:r>
    </w:p>
    <w:p w14:paraId="6EEC5A7E" w14:textId="75F9AB31" w:rsidR="00807CA0" w:rsidRDefault="00807CA0" w:rsidP="003E3A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D5255">
        <w:rPr>
          <w:rFonts w:ascii="Times New Roman" w:hAnsi="Times New Roman" w:cs="Times New Roman"/>
          <w:sz w:val="24"/>
          <w:szCs w:val="24"/>
        </w:rPr>
        <w:t xml:space="preserve"> When a speaker chooses to just talk without pauses and asking questions the audience will by bored by listening to the same sound and no change and will surely tune off.</w:t>
      </w:r>
      <w:r w:rsidR="005A4A8A">
        <w:rPr>
          <w:rFonts w:ascii="Times New Roman" w:hAnsi="Times New Roman" w:cs="Times New Roman"/>
          <w:sz w:val="24"/>
          <w:szCs w:val="24"/>
        </w:rPr>
        <w:t xml:space="preserve"> The choice of content delivery style contributes huge percentage to audience concentration</w:t>
      </w:r>
      <w:r w:rsidR="003E3A9D">
        <w:rPr>
          <w:rFonts w:ascii="Times New Roman" w:hAnsi="Times New Roman" w:cs="Times New Roman"/>
          <w:sz w:val="24"/>
          <w:szCs w:val="24"/>
        </w:rPr>
        <w:t xml:space="preserve"> </w:t>
      </w:r>
      <w:r w:rsidR="003E3A9D" w:rsidRPr="003E3A9D">
        <w:rPr>
          <w:rFonts w:ascii="Times New Roman" w:hAnsi="Times New Roman" w:cs="Times New Roman"/>
          <w:sz w:val="24"/>
          <w:szCs w:val="24"/>
        </w:rPr>
        <w:t>(</w:t>
      </w:r>
      <w:proofErr w:type="spellStart"/>
      <w:r w:rsidR="003E3A9D" w:rsidRPr="003E3A9D">
        <w:rPr>
          <w:rFonts w:ascii="Times New Roman" w:hAnsi="Times New Roman" w:cs="Times New Roman"/>
          <w:sz w:val="24"/>
          <w:szCs w:val="24"/>
        </w:rPr>
        <w:t>Szendy</w:t>
      </w:r>
      <w:proofErr w:type="spellEnd"/>
      <w:r w:rsidR="003E3A9D" w:rsidRPr="003E3A9D">
        <w:rPr>
          <w:rFonts w:ascii="Times New Roman" w:hAnsi="Times New Roman" w:cs="Times New Roman"/>
          <w:sz w:val="24"/>
          <w:szCs w:val="24"/>
        </w:rPr>
        <w:t>, 2015)</w:t>
      </w:r>
      <w:r w:rsidR="005A4A8A">
        <w:rPr>
          <w:rFonts w:ascii="Times New Roman" w:hAnsi="Times New Roman" w:cs="Times New Roman"/>
          <w:sz w:val="24"/>
          <w:szCs w:val="24"/>
        </w:rPr>
        <w:t>. From the conversation I last heard I only got to catch a few things because the speaker was literally talking to himself therefore, I missed a lot.</w:t>
      </w:r>
    </w:p>
    <w:p w14:paraId="7C589984" w14:textId="77777777" w:rsidR="00807CA0" w:rsidRDefault="00807CA0" w:rsidP="003E3A9D">
      <w:pPr>
        <w:spacing w:after="0" w:line="480" w:lineRule="auto"/>
        <w:rPr>
          <w:rFonts w:ascii="Times New Roman" w:hAnsi="Times New Roman" w:cs="Times New Roman"/>
          <w:sz w:val="24"/>
          <w:szCs w:val="24"/>
        </w:rPr>
      </w:pPr>
    </w:p>
    <w:p w14:paraId="4AAB5707" w14:textId="77777777" w:rsidR="003E3A9D" w:rsidRDefault="004003B7" w:rsidP="003E3A9D">
      <w:pPr>
        <w:shd w:val="clear" w:color="auto" w:fill="FFFFFF"/>
        <w:spacing w:after="0"/>
        <w:jc w:val="center"/>
        <w:rPr>
          <w:rFonts w:ascii="Times New Roman" w:hAnsi="Times New Roman" w:cs="Times New Roman"/>
          <w:b/>
          <w:bCs/>
          <w:sz w:val="24"/>
          <w:szCs w:val="24"/>
        </w:rPr>
      </w:pPr>
      <w:r w:rsidRPr="003E3A9D">
        <w:rPr>
          <w:rFonts w:ascii="Times New Roman" w:hAnsi="Times New Roman" w:cs="Times New Roman"/>
          <w:b/>
          <w:bCs/>
          <w:sz w:val="24"/>
          <w:szCs w:val="24"/>
        </w:rPr>
        <w:t xml:space="preserve">                 </w:t>
      </w:r>
    </w:p>
    <w:p w14:paraId="09087307" w14:textId="77777777" w:rsidR="003E3A9D" w:rsidRDefault="003E3A9D" w:rsidP="003E3A9D">
      <w:pPr>
        <w:shd w:val="clear" w:color="auto" w:fill="FFFFFF"/>
        <w:spacing w:after="0"/>
        <w:jc w:val="center"/>
        <w:rPr>
          <w:rFonts w:ascii="Times New Roman" w:hAnsi="Times New Roman" w:cs="Times New Roman"/>
          <w:b/>
          <w:bCs/>
          <w:sz w:val="24"/>
          <w:szCs w:val="24"/>
        </w:rPr>
      </w:pPr>
    </w:p>
    <w:p w14:paraId="19079428" w14:textId="77777777" w:rsidR="003E3A9D" w:rsidRDefault="003E3A9D" w:rsidP="003E3A9D">
      <w:pPr>
        <w:shd w:val="clear" w:color="auto" w:fill="FFFFFF"/>
        <w:spacing w:after="0"/>
        <w:jc w:val="center"/>
        <w:rPr>
          <w:rFonts w:ascii="Times New Roman" w:hAnsi="Times New Roman" w:cs="Times New Roman"/>
          <w:b/>
          <w:bCs/>
          <w:sz w:val="24"/>
          <w:szCs w:val="24"/>
        </w:rPr>
      </w:pPr>
    </w:p>
    <w:p w14:paraId="0CE07190" w14:textId="77777777" w:rsidR="003E3A9D" w:rsidRDefault="003E3A9D" w:rsidP="003E3A9D">
      <w:pPr>
        <w:shd w:val="clear" w:color="auto" w:fill="FFFFFF"/>
        <w:spacing w:after="0"/>
        <w:rPr>
          <w:rFonts w:ascii="Times New Roman" w:hAnsi="Times New Roman" w:cs="Times New Roman"/>
          <w:b/>
          <w:bCs/>
          <w:sz w:val="24"/>
          <w:szCs w:val="24"/>
        </w:rPr>
      </w:pPr>
    </w:p>
    <w:p w14:paraId="29B7F31C" w14:textId="77777777" w:rsidR="003E3A9D" w:rsidRDefault="003E3A9D" w:rsidP="003E3A9D">
      <w:pPr>
        <w:shd w:val="clear" w:color="auto" w:fill="FFFFFF"/>
        <w:spacing w:after="0"/>
        <w:jc w:val="center"/>
        <w:rPr>
          <w:rFonts w:ascii="Times New Roman" w:hAnsi="Times New Roman" w:cs="Times New Roman"/>
          <w:b/>
          <w:bCs/>
          <w:sz w:val="24"/>
          <w:szCs w:val="24"/>
        </w:rPr>
      </w:pPr>
    </w:p>
    <w:p w14:paraId="54AD6DD4" w14:textId="77777777" w:rsidR="003E3A9D" w:rsidRDefault="003E3A9D" w:rsidP="003E3A9D">
      <w:pPr>
        <w:shd w:val="clear" w:color="auto" w:fill="FFFFFF"/>
        <w:spacing w:after="0"/>
        <w:jc w:val="center"/>
        <w:rPr>
          <w:rFonts w:ascii="Times New Roman" w:hAnsi="Times New Roman" w:cs="Times New Roman"/>
          <w:b/>
          <w:bCs/>
          <w:sz w:val="24"/>
          <w:szCs w:val="24"/>
        </w:rPr>
      </w:pPr>
    </w:p>
    <w:p w14:paraId="426011B4" w14:textId="10F651D1" w:rsidR="003E3A9D" w:rsidRPr="003E3A9D" w:rsidRDefault="004003B7" w:rsidP="003E3A9D">
      <w:pPr>
        <w:shd w:val="clear" w:color="auto" w:fill="FFFFFF"/>
        <w:spacing w:after="0"/>
        <w:jc w:val="center"/>
        <w:rPr>
          <w:rFonts w:ascii="Times New Roman" w:eastAsia="Times New Roman" w:hAnsi="Times New Roman" w:cs="Times New Roman"/>
          <w:b/>
          <w:bCs/>
          <w:color w:val="000000"/>
          <w:sz w:val="24"/>
          <w:szCs w:val="24"/>
          <w:lang w:val="en-US"/>
        </w:rPr>
      </w:pPr>
      <w:r w:rsidRPr="003E3A9D">
        <w:rPr>
          <w:rFonts w:ascii="Times New Roman" w:hAnsi="Times New Roman" w:cs="Times New Roman"/>
          <w:b/>
          <w:bCs/>
          <w:sz w:val="24"/>
          <w:szCs w:val="24"/>
        </w:rPr>
        <w:lastRenderedPageBreak/>
        <w:t xml:space="preserve"> </w:t>
      </w:r>
      <w:r w:rsidR="003E3A9D" w:rsidRPr="003E3A9D">
        <w:rPr>
          <w:rFonts w:ascii="Times New Roman" w:eastAsia="Times New Roman" w:hAnsi="Times New Roman" w:cs="Times New Roman"/>
          <w:b/>
          <w:bCs/>
          <w:color w:val="000000"/>
          <w:sz w:val="24"/>
          <w:szCs w:val="24"/>
          <w:lang w:val="en-US"/>
        </w:rPr>
        <w:t>References</w:t>
      </w:r>
    </w:p>
    <w:p w14:paraId="7A93FD87" w14:textId="1B2890F5" w:rsidR="003E3A9D" w:rsidRPr="003E3A9D" w:rsidRDefault="003E3A9D" w:rsidP="003E3A9D">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proofErr w:type="spellStart"/>
      <w:r w:rsidRPr="003E3A9D">
        <w:rPr>
          <w:rFonts w:ascii="Times New Roman" w:eastAsia="Times New Roman" w:hAnsi="Times New Roman" w:cs="Times New Roman"/>
          <w:color w:val="000000"/>
          <w:sz w:val="24"/>
          <w:szCs w:val="24"/>
          <w:lang w:val="en-US"/>
        </w:rPr>
        <w:t>Dell'Antonio</w:t>
      </w:r>
      <w:proofErr w:type="spellEnd"/>
      <w:r w:rsidRPr="003E3A9D">
        <w:rPr>
          <w:rFonts w:ascii="Times New Roman" w:eastAsia="Times New Roman" w:hAnsi="Times New Roman" w:cs="Times New Roman"/>
          <w:color w:val="000000"/>
          <w:sz w:val="24"/>
          <w:szCs w:val="24"/>
          <w:lang w:val="en-US"/>
        </w:rPr>
        <w:t>, A. (201</w:t>
      </w:r>
      <w:r w:rsidR="006E278E">
        <w:rPr>
          <w:rFonts w:ascii="Times New Roman" w:eastAsia="Times New Roman" w:hAnsi="Times New Roman" w:cs="Times New Roman"/>
          <w:color w:val="000000"/>
          <w:sz w:val="24"/>
          <w:szCs w:val="24"/>
          <w:lang w:val="en-US"/>
        </w:rPr>
        <w:t>7</w:t>
      </w:r>
      <w:r w:rsidRPr="003E3A9D">
        <w:rPr>
          <w:rFonts w:ascii="Times New Roman" w:eastAsia="Times New Roman" w:hAnsi="Times New Roman" w:cs="Times New Roman"/>
          <w:color w:val="000000"/>
          <w:sz w:val="24"/>
          <w:szCs w:val="24"/>
          <w:lang w:val="en-US"/>
        </w:rPr>
        <w:t xml:space="preserve">). Introduction beyond structural </w:t>
      </w:r>
      <w:proofErr w:type="spellStart"/>
      <w:proofErr w:type="gramStart"/>
      <w:r w:rsidRPr="003E3A9D">
        <w:rPr>
          <w:rFonts w:ascii="Times New Roman" w:eastAsia="Times New Roman" w:hAnsi="Times New Roman" w:cs="Times New Roman"/>
          <w:color w:val="000000"/>
          <w:sz w:val="24"/>
          <w:szCs w:val="24"/>
          <w:lang w:val="en-US"/>
        </w:rPr>
        <w:t>Listening?Postmodern</w:t>
      </w:r>
      <w:proofErr w:type="spellEnd"/>
      <w:proofErr w:type="gramEnd"/>
      <w:r w:rsidRPr="003E3A9D">
        <w:rPr>
          <w:rFonts w:ascii="Times New Roman" w:eastAsia="Times New Roman" w:hAnsi="Times New Roman" w:cs="Times New Roman"/>
          <w:color w:val="000000"/>
          <w:sz w:val="24"/>
          <w:szCs w:val="24"/>
          <w:lang w:val="en-US"/>
        </w:rPr>
        <w:t xml:space="preserve"> modes of hearing. </w:t>
      </w:r>
      <w:r w:rsidRPr="003E3A9D">
        <w:rPr>
          <w:rFonts w:ascii="Times New Roman" w:eastAsia="Times New Roman" w:hAnsi="Times New Roman" w:cs="Times New Roman"/>
          <w:i/>
          <w:iCs/>
          <w:color w:val="000000"/>
          <w:sz w:val="24"/>
          <w:szCs w:val="24"/>
          <w:lang w:val="en-US"/>
        </w:rPr>
        <w:t xml:space="preserve">Beyond Structural </w:t>
      </w:r>
      <w:proofErr w:type="spellStart"/>
      <w:proofErr w:type="gramStart"/>
      <w:r w:rsidRPr="003E3A9D">
        <w:rPr>
          <w:rFonts w:ascii="Times New Roman" w:eastAsia="Times New Roman" w:hAnsi="Times New Roman" w:cs="Times New Roman"/>
          <w:i/>
          <w:iCs/>
          <w:color w:val="000000"/>
          <w:sz w:val="24"/>
          <w:szCs w:val="24"/>
          <w:lang w:val="en-US"/>
        </w:rPr>
        <w:t>Listening?Postmodern</w:t>
      </w:r>
      <w:proofErr w:type="spellEnd"/>
      <w:proofErr w:type="gramEnd"/>
      <w:r w:rsidRPr="003E3A9D">
        <w:rPr>
          <w:rFonts w:ascii="Times New Roman" w:eastAsia="Times New Roman" w:hAnsi="Times New Roman" w:cs="Times New Roman"/>
          <w:i/>
          <w:iCs/>
          <w:color w:val="000000"/>
          <w:sz w:val="24"/>
          <w:szCs w:val="24"/>
          <w:lang w:val="en-US"/>
        </w:rPr>
        <w:t xml:space="preserve"> Modes of Hearing</w:t>
      </w:r>
      <w:r w:rsidRPr="003E3A9D">
        <w:rPr>
          <w:rFonts w:ascii="Times New Roman" w:eastAsia="Times New Roman" w:hAnsi="Times New Roman" w:cs="Times New Roman"/>
          <w:color w:val="000000"/>
          <w:sz w:val="24"/>
          <w:szCs w:val="24"/>
          <w:lang w:val="en-US"/>
        </w:rPr>
        <w:t>, 1-11. </w:t>
      </w:r>
      <w:hyperlink r:id="rId7" w:history="1">
        <w:r w:rsidRPr="003E3A9D">
          <w:rPr>
            <w:rFonts w:ascii="inherit" w:eastAsia="Times New Roman" w:hAnsi="inherit" w:cs="Times New Roman"/>
            <w:color w:val="000000"/>
            <w:sz w:val="24"/>
            <w:szCs w:val="24"/>
            <w:u w:val="single"/>
            <w:lang w:val="en-US"/>
          </w:rPr>
          <w:t>https://doi.org/10.1525/california/9780520237575.003.0001</w:t>
        </w:r>
      </w:hyperlink>
    </w:p>
    <w:p w14:paraId="1A722DC4" w14:textId="77777777" w:rsidR="003E3A9D" w:rsidRPr="003E3A9D" w:rsidRDefault="003E3A9D" w:rsidP="003E3A9D">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proofErr w:type="spellStart"/>
      <w:r w:rsidRPr="003E3A9D">
        <w:rPr>
          <w:rFonts w:ascii="Times New Roman" w:eastAsia="Times New Roman" w:hAnsi="Times New Roman" w:cs="Times New Roman"/>
          <w:color w:val="000000"/>
          <w:sz w:val="24"/>
          <w:szCs w:val="24"/>
          <w:lang w:val="en-US"/>
        </w:rPr>
        <w:t>Dorożyński</w:t>
      </w:r>
      <w:proofErr w:type="spellEnd"/>
      <w:r w:rsidRPr="003E3A9D">
        <w:rPr>
          <w:rFonts w:ascii="Times New Roman" w:eastAsia="Times New Roman" w:hAnsi="Times New Roman" w:cs="Times New Roman"/>
          <w:color w:val="000000"/>
          <w:sz w:val="24"/>
          <w:szCs w:val="24"/>
          <w:lang w:val="en-US"/>
        </w:rPr>
        <w:t xml:space="preserve">, T., &amp; </w:t>
      </w:r>
      <w:proofErr w:type="spellStart"/>
      <w:r w:rsidRPr="003E3A9D">
        <w:rPr>
          <w:rFonts w:ascii="Times New Roman" w:eastAsia="Times New Roman" w:hAnsi="Times New Roman" w:cs="Times New Roman"/>
          <w:color w:val="000000"/>
          <w:sz w:val="24"/>
          <w:szCs w:val="24"/>
          <w:lang w:val="en-US"/>
        </w:rPr>
        <w:t>Urbaniak</w:t>
      </w:r>
      <w:proofErr w:type="spellEnd"/>
      <w:r w:rsidRPr="003E3A9D">
        <w:rPr>
          <w:rFonts w:ascii="Times New Roman" w:eastAsia="Times New Roman" w:hAnsi="Times New Roman" w:cs="Times New Roman"/>
          <w:color w:val="000000"/>
          <w:sz w:val="24"/>
          <w:szCs w:val="24"/>
          <w:lang w:val="en-US"/>
        </w:rPr>
        <w:t>, W. (2016). Foreign market research. </w:t>
      </w:r>
      <w:r w:rsidRPr="003E3A9D">
        <w:rPr>
          <w:rFonts w:ascii="Times New Roman" w:eastAsia="Times New Roman" w:hAnsi="Times New Roman" w:cs="Times New Roman"/>
          <w:i/>
          <w:iCs/>
          <w:color w:val="000000"/>
          <w:sz w:val="24"/>
          <w:szCs w:val="24"/>
          <w:lang w:val="en-US"/>
        </w:rPr>
        <w:t>Practical Aspects in Doing International Business</w:t>
      </w:r>
      <w:r w:rsidRPr="003E3A9D">
        <w:rPr>
          <w:rFonts w:ascii="Times New Roman" w:eastAsia="Times New Roman" w:hAnsi="Times New Roman" w:cs="Times New Roman"/>
          <w:color w:val="000000"/>
          <w:sz w:val="24"/>
          <w:szCs w:val="24"/>
          <w:lang w:val="en-US"/>
        </w:rPr>
        <w:t>. </w:t>
      </w:r>
      <w:hyperlink r:id="rId8" w:history="1">
        <w:r w:rsidRPr="003E3A9D">
          <w:rPr>
            <w:rFonts w:ascii="inherit" w:eastAsia="Times New Roman" w:hAnsi="inherit" w:cs="Times New Roman"/>
            <w:color w:val="000000"/>
            <w:sz w:val="24"/>
            <w:szCs w:val="24"/>
            <w:u w:val="single"/>
            <w:lang w:val="en-US"/>
          </w:rPr>
          <w:t>https://doi.org/10.18778/7969-987-2.04</w:t>
        </w:r>
      </w:hyperlink>
    </w:p>
    <w:p w14:paraId="29526649" w14:textId="77777777" w:rsidR="003E3A9D" w:rsidRPr="003E3A9D" w:rsidRDefault="003E3A9D" w:rsidP="003E3A9D">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proofErr w:type="spellStart"/>
      <w:r w:rsidRPr="003E3A9D">
        <w:rPr>
          <w:rFonts w:ascii="Times New Roman" w:eastAsia="Times New Roman" w:hAnsi="Times New Roman" w:cs="Times New Roman"/>
          <w:color w:val="000000"/>
          <w:sz w:val="24"/>
          <w:szCs w:val="24"/>
          <w:lang w:val="en-US"/>
        </w:rPr>
        <w:t>Kasemsap</w:t>
      </w:r>
      <w:proofErr w:type="spellEnd"/>
      <w:r w:rsidRPr="003E3A9D">
        <w:rPr>
          <w:rFonts w:ascii="Times New Roman" w:eastAsia="Times New Roman" w:hAnsi="Times New Roman" w:cs="Times New Roman"/>
          <w:color w:val="000000"/>
          <w:sz w:val="24"/>
          <w:szCs w:val="24"/>
          <w:lang w:val="en-US"/>
        </w:rPr>
        <w:t>, K. (2016). Mastering business process management and business intelligence in global business. </w:t>
      </w:r>
      <w:r w:rsidRPr="003E3A9D">
        <w:rPr>
          <w:rFonts w:ascii="Times New Roman" w:eastAsia="Times New Roman" w:hAnsi="Times New Roman" w:cs="Times New Roman"/>
          <w:i/>
          <w:iCs/>
          <w:color w:val="000000"/>
          <w:sz w:val="24"/>
          <w:szCs w:val="24"/>
          <w:lang w:val="en-US"/>
        </w:rPr>
        <w:t>Global Business Expansion</w:t>
      </w:r>
      <w:r w:rsidRPr="003E3A9D">
        <w:rPr>
          <w:rFonts w:ascii="Times New Roman" w:eastAsia="Times New Roman" w:hAnsi="Times New Roman" w:cs="Times New Roman"/>
          <w:color w:val="000000"/>
          <w:sz w:val="24"/>
          <w:szCs w:val="24"/>
          <w:lang w:val="en-US"/>
        </w:rPr>
        <w:t>, 76-96. </w:t>
      </w:r>
      <w:hyperlink r:id="rId9" w:history="1">
        <w:r w:rsidRPr="003E3A9D">
          <w:rPr>
            <w:rFonts w:ascii="inherit" w:eastAsia="Times New Roman" w:hAnsi="inherit" w:cs="Times New Roman"/>
            <w:color w:val="000000"/>
            <w:sz w:val="24"/>
            <w:szCs w:val="24"/>
            <w:u w:val="single"/>
            <w:lang w:val="en-US"/>
          </w:rPr>
          <w:t>https://doi.org/10.4018/978-1-5225-5481-3.ch006</w:t>
        </w:r>
      </w:hyperlink>
    </w:p>
    <w:p w14:paraId="592ACD31" w14:textId="08CC5D47" w:rsidR="003E3A9D" w:rsidRPr="003E3A9D" w:rsidRDefault="003E3A9D" w:rsidP="003E3A9D">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r w:rsidRPr="003E3A9D">
        <w:rPr>
          <w:rFonts w:ascii="Times New Roman" w:eastAsia="Times New Roman" w:hAnsi="Times New Roman" w:cs="Times New Roman"/>
          <w:color w:val="000000"/>
          <w:sz w:val="24"/>
          <w:szCs w:val="24"/>
          <w:lang w:val="en-US"/>
        </w:rPr>
        <w:t xml:space="preserve">Roberts, J., &amp; </w:t>
      </w:r>
      <w:proofErr w:type="spellStart"/>
      <w:r w:rsidRPr="003E3A9D">
        <w:rPr>
          <w:rFonts w:ascii="Times New Roman" w:eastAsia="Times New Roman" w:hAnsi="Times New Roman" w:cs="Times New Roman"/>
          <w:color w:val="000000"/>
          <w:sz w:val="24"/>
          <w:szCs w:val="24"/>
          <w:lang w:val="en-US"/>
        </w:rPr>
        <w:t>Dörrenbächer</w:t>
      </w:r>
      <w:proofErr w:type="spellEnd"/>
      <w:r w:rsidRPr="003E3A9D">
        <w:rPr>
          <w:rFonts w:ascii="Times New Roman" w:eastAsia="Times New Roman" w:hAnsi="Times New Roman" w:cs="Times New Roman"/>
          <w:color w:val="000000"/>
          <w:sz w:val="24"/>
          <w:szCs w:val="24"/>
          <w:lang w:val="en-US"/>
        </w:rPr>
        <w:t>, C. (201</w:t>
      </w:r>
      <w:r w:rsidR="006E278E">
        <w:rPr>
          <w:rFonts w:ascii="Times New Roman" w:eastAsia="Times New Roman" w:hAnsi="Times New Roman" w:cs="Times New Roman"/>
          <w:color w:val="000000"/>
          <w:sz w:val="24"/>
          <w:szCs w:val="24"/>
          <w:lang w:val="en-US"/>
        </w:rPr>
        <w:t>5</w:t>
      </w:r>
      <w:r w:rsidRPr="003E3A9D">
        <w:rPr>
          <w:rFonts w:ascii="Times New Roman" w:eastAsia="Times New Roman" w:hAnsi="Times New Roman" w:cs="Times New Roman"/>
          <w:color w:val="000000"/>
          <w:sz w:val="24"/>
          <w:szCs w:val="24"/>
          <w:lang w:val="en-US"/>
        </w:rPr>
        <w:t>). Challenging the orthodox: a decade of critical perspectives on international business. </w:t>
      </w:r>
      <w:r w:rsidRPr="003E3A9D">
        <w:rPr>
          <w:rFonts w:ascii="Times New Roman" w:eastAsia="Times New Roman" w:hAnsi="Times New Roman" w:cs="Times New Roman"/>
          <w:i/>
          <w:iCs/>
          <w:color w:val="000000"/>
          <w:sz w:val="24"/>
          <w:szCs w:val="24"/>
          <w:lang w:val="en-US"/>
        </w:rPr>
        <w:t>Critical perspectives on international business</w:t>
      </w:r>
      <w:r w:rsidRPr="003E3A9D">
        <w:rPr>
          <w:rFonts w:ascii="Times New Roman" w:eastAsia="Times New Roman" w:hAnsi="Times New Roman" w:cs="Times New Roman"/>
          <w:color w:val="000000"/>
          <w:sz w:val="24"/>
          <w:szCs w:val="24"/>
          <w:lang w:val="en-US"/>
        </w:rPr>
        <w:t>, </w:t>
      </w:r>
      <w:r w:rsidRPr="003E3A9D">
        <w:rPr>
          <w:rFonts w:ascii="Times New Roman" w:eastAsia="Times New Roman" w:hAnsi="Times New Roman" w:cs="Times New Roman"/>
          <w:i/>
          <w:iCs/>
          <w:color w:val="000000"/>
          <w:sz w:val="24"/>
          <w:szCs w:val="24"/>
          <w:lang w:val="en-US"/>
        </w:rPr>
        <w:t>10</w:t>
      </w:r>
      <w:r w:rsidRPr="003E3A9D">
        <w:rPr>
          <w:rFonts w:ascii="Times New Roman" w:eastAsia="Times New Roman" w:hAnsi="Times New Roman" w:cs="Times New Roman"/>
          <w:color w:val="000000"/>
          <w:sz w:val="24"/>
          <w:szCs w:val="24"/>
          <w:lang w:val="en-US"/>
        </w:rPr>
        <w:t>(1/2), 2-20.</w:t>
      </w:r>
    </w:p>
    <w:p w14:paraId="5A0EC65D" w14:textId="77777777" w:rsidR="003E3A9D" w:rsidRPr="003E3A9D" w:rsidRDefault="003E3A9D" w:rsidP="003E3A9D">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proofErr w:type="spellStart"/>
      <w:r w:rsidRPr="003E3A9D">
        <w:rPr>
          <w:rFonts w:ascii="Times New Roman" w:eastAsia="Times New Roman" w:hAnsi="Times New Roman" w:cs="Times New Roman"/>
          <w:color w:val="000000"/>
          <w:sz w:val="24"/>
          <w:szCs w:val="24"/>
          <w:lang w:val="en-US"/>
        </w:rPr>
        <w:t>Szendy</w:t>
      </w:r>
      <w:proofErr w:type="spellEnd"/>
      <w:r w:rsidRPr="003E3A9D">
        <w:rPr>
          <w:rFonts w:ascii="Times New Roman" w:eastAsia="Times New Roman" w:hAnsi="Times New Roman" w:cs="Times New Roman"/>
          <w:color w:val="000000"/>
          <w:sz w:val="24"/>
          <w:szCs w:val="24"/>
          <w:lang w:val="en-US"/>
        </w:rPr>
        <w:t>, P. (2015). The auditory re-turn (The point of listening). </w:t>
      </w:r>
      <w:r w:rsidRPr="003E3A9D">
        <w:rPr>
          <w:rFonts w:ascii="Times New Roman" w:eastAsia="Times New Roman" w:hAnsi="Times New Roman" w:cs="Times New Roman"/>
          <w:i/>
          <w:iCs/>
          <w:color w:val="000000"/>
          <w:sz w:val="24"/>
          <w:szCs w:val="24"/>
          <w:lang w:val="en-US"/>
        </w:rPr>
        <w:t>Thresholds of Listening</w:t>
      </w:r>
      <w:r w:rsidRPr="003E3A9D">
        <w:rPr>
          <w:rFonts w:ascii="Times New Roman" w:eastAsia="Times New Roman" w:hAnsi="Times New Roman" w:cs="Times New Roman"/>
          <w:color w:val="000000"/>
          <w:sz w:val="24"/>
          <w:szCs w:val="24"/>
          <w:lang w:val="en-US"/>
        </w:rPr>
        <w:t>, 18-29. </w:t>
      </w:r>
      <w:hyperlink r:id="rId10" w:history="1">
        <w:r w:rsidRPr="003E3A9D">
          <w:rPr>
            <w:rFonts w:ascii="inherit" w:eastAsia="Times New Roman" w:hAnsi="inherit" w:cs="Times New Roman"/>
            <w:color w:val="000000"/>
            <w:sz w:val="24"/>
            <w:szCs w:val="24"/>
            <w:u w:val="single"/>
            <w:lang w:val="en-US"/>
          </w:rPr>
          <w:t>https://doi.org/10.5422/fordham/9780823264377.003.0002</w:t>
        </w:r>
      </w:hyperlink>
    </w:p>
    <w:p w14:paraId="47E99191" w14:textId="03DCB767" w:rsidR="004003B7" w:rsidRPr="004003B7" w:rsidRDefault="004003B7" w:rsidP="003E3A9D">
      <w:pPr>
        <w:spacing w:after="0" w:line="480" w:lineRule="auto"/>
        <w:rPr>
          <w:rFonts w:ascii="Calibri" w:eastAsia="Times New Roman" w:hAnsi="Calibri" w:cs="Calibri"/>
          <w:color w:val="000000"/>
          <w:lang w:eastAsia="en-GB"/>
        </w:rPr>
      </w:pPr>
    </w:p>
    <w:p w14:paraId="66824DCD" w14:textId="77777777" w:rsidR="00045868" w:rsidRDefault="00045868" w:rsidP="003E3A9D">
      <w:pPr>
        <w:spacing w:after="0" w:line="480" w:lineRule="auto"/>
        <w:rPr>
          <w:rFonts w:ascii="Times New Roman" w:hAnsi="Times New Roman" w:cs="Times New Roman"/>
          <w:sz w:val="24"/>
          <w:szCs w:val="24"/>
        </w:rPr>
      </w:pPr>
    </w:p>
    <w:p w14:paraId="2FEFA16B" w14:textId="77777777" w:rsidR="004B382F" w:rsidRDefault="004B382F" w:rsidP="003E3A9D">
      <w:pPr>
        <w:spacing w:after="0" w:line="480" w:lineRule="auto"/>
        <w:rPr>
          <w:rFonts w:ascii="Times New Roman" w:hAnsi="Times New Roman" w:cs="Times New Roman"/>
          <w:sz w:val="24"/>
          <w:szCs w:val="24"/>
        </w:rPr>
      </w:pPr>
    </w:p>
    <w:p w14:paraId="17104796" w14:textId="77777777" w:rsidR="00D94FD3" w:rsidRPr="00F34B42" w:rsidRDefault="00D94FD3" w:rsidP="003E3A9D">
      <w:pPr>
        <w:spacing w:after="0" w:line="480" w:lineRule="auto"/>
        <w:rPr>
          <w:rFonts w:ascii="Times New Roman" w:hAnsi="Times New Roman" w:cs="Times New Roman"/>
          <w:sz w:val="24"/>
          <w:szCs w:val="24"/>
        </w:rPr>
      </w:pPr>
    </w:p>
    <w:sectPr w:rsidR="00D94FD3" w:rsidRPr="00F34B4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3A7ED" w14:textId="77777777" w:rsidR="00AB36BD" w:rsidRDefault="00AB36BD" w:rsidP="00B55DBE">
      <w:pPr>
        <w:spacing w:after="0" w:line="240" w:lineRule="auto"/>
      </w:pPr>
      <w:r>
        <w:separator/>
      </w:r>
    </w:p>
  </w:endnote>
  <w:endnote w:type="continuationSeparator" w:id="0">
    <w:p w14:paraId="2880B5FA" w14:textId="77777777" w:rsidR="00AB36BD" w:rsidRDefault="00AB36BD" w:rsidP="00B55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5C4ED" w14:textId="77777777" w:rsidR="00AB36BD" w:rsidRDefault="00AB36BD" w:rsidP="00B55DBE">
      <w:pPr>
        <w:spacing w:after="0" w:line="240" w:lineRule="auto"/>
      </w:pPr>
      <w:r>
        <w:separator/>
      </w:r>
    </w:p>
  </w:footnote>
  <w:footnote w:type="continuationSeparator" w:id="0">
    <w:p w14:paraId="1830D42E" w14:textId="77777777" w:rsidR="00AB36BD" w:rsidRDefault="00AB36BD" w:rsidP="00B55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1314549"/>
      <w:docPartObj>
        <w:docPartGallery w:val="Page Numbers (Top of Page)"/>
        <w:docPartUnique/>
      </w:docPartObj>
    </w:sdtPr>
    <w:sdtEndPr>
      <w:rPr>
        <w:noProof/>
      </w:rPr>
    </w:sdtEndPr>
    <w:sdtContent>
      <w:p w14:paraId="4E76B9BC" w14:textId="77777777" w:rsidR="00B55DBE" w:rsidRDefault="00B55DBE">
        <w:pPr>
          <w:pStyle w:val="Header"/>
          <w:jc w:val="right"/>
        </w:pPr>
        <w:r>
          <w:fldChar w:fldCharType="begin"/>
        </w:r>
        <w:r>
          <w:instrText xml:space="preserve"> PAGE   \* MERGEFORMAT </w:instrText>
        </w:r>
        <w:r>
          <w:fldChar w:fldCharType="separate"/>
        </w:r>
        <w:r w:rsidR="00154A7D">
          <w:rPr>
            <w:noProof/>
          </w:rPr>
          <w:t>3</w:t>
        </w:r>
        <w:r>
          <w:rPr>
            <w:noProof/>
          </w:rPr>
          <w:fldChar w:fldCharType="end"/>
        </w:r>
      </w:p>
    </w:sdtContent>
  </w:sdt>
  <w:p w14:paraId="3BC03D89" w14:textId="77777777" w:rsidR="00B55DBE" w:rsidRDefault="00B55D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5E3"/>
    <w:rsid w:val="00045868"/>
    <w:rsid w:val="00154A7D"/>
    <w:rsid w:val="00156FD0"/>
    <w:rsid w:val="001F7C6E"/>
    <w:rsid w:val="002F172A"/>
    <w:rsid w:val="003E3A9D"/>
    <w:rsid w:val="004003B7"/>
    <w:rsid w:val="004B382F"/>
    <w:rsid w:val="005A4A8A"/>
    <w:rsid w:val="006255E1"/>
    <w:rsid w:val="006E278E"/>
    <w:rsid w:val="00807CA0"/>
    <w:rsid w:val="00AB36BD"/>
    <w:rsid w:val="00AE5D9B"/>
    <w:rsid w:val="00B55DBE"/>
    <w:rsid w:val="00B60177"/>
    <w:rsid w:val="00B7222C"/>
    <w:rsid w:val="00BF55E3"/>
    <w:rsid w:val="00CD5255"/>
    <w:rsid w:val="00CF0DA8"/>
    <w:rsid w:val="00D73F4E"/>
    <w:rsid w:val="00D94FD3"/>
    <w:rsid w:val="00E8799F"/>
    <w:rsid w:val="00F34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9714"/>
  <w15:chartTrackingRefBased/>
  <w15:docId w15:val="{59DF6449-DC2D-458E-A5CF-A3690CE84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DBE"/>
  </w:style>
  <w:style w:type="paragraph" w:styleId="Footer">
    <w:name w:val="footer"/>
    <w:basedOn w:val="Normal"/>
    <w:link w:val="FooterChar"/>
    <w:uiPriority w:val="99"/>
    <w:unhideWhenUsed/>
    <w:rsid w:val="00B55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DBE"/>
  </w:style>
  <w:style w:type="paragraph" w:styleId="NoSpacing">
    <w:name w:val="No Spacing"/>
    <w:uiPriority w:val="1"/>
    <w:qFormat/>
    <w:rsid w:val="00E8799F"/>
    <w:pPr>
      <w:spacing w:after="0" w:line="240" w:lineRule="auto"/>
    </w:pPr>
  </w:style>
  <w:style w:type="character" w:customStyle="1" w:styleId="gray">
    <w:name w:val="gray"/>
    <w:basedOn w:val="DefaultParagraphFont"/>
    <w:rsid w:val="00E8799F"/>
  </w:style>
  <w:style w:type="paragraph" w:styleId="NormalWeb">
    <w:name w:val="Normal (Web)"/>
    <w:basedOn w:val="Normal"/>
    <w:uiPriority w:val="99"/>
    <w:semiHidden/>
    <w:unhideWhenUsed/>
    <w:rsid w:val="003E3A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E3A9D"/>
    <w:rPr>
      <w:i/>
      <w:iCs/>
    </w:rPr>
  </w:style>
  <w:style w:type="character" w:styleId="Hyperlink">
    <w:name w:val="Hyperlink"/>
    <w:basedOn w:val="DefaultParagraphFont"/>
    <w:uiPriority w:val="99"/>
    <w:semiHidden/>
    <w:unhideWhenUsed/>
    <w:rsid w:val="003E3A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90816">
      <w:bodyDiv w:val="1"/>
      <w:marLeft w:val="0"/>
      <w:marRight w:val="0"/>
      <w:marTop w:val="0"/>
      <w:marBottom w:val="0"/>
      <w:divBdr>
        <w:top w:val="none" w:sz="0" w:space="0" w:color="auto"/>
        <w:left w:val="none" w:sz="0" w:space="0" w:color="auto"/>
        <w:bottom w:val="none" w:sz="0" w:space="0" w:color="auto"/>
        <w:right w:val="none" w:sz="0" w:space="0" w:color="auto"/>
      </w:divBdr>
    </w:div>
    <w:div w:id="509023999">
      <w:bodyDiv w:val="1"/>
      <w:marLeft w:val="0"/>
      <w:marRight w:val="0"/>
      <w:marTop w:val="0"/>
      <w:marBottom w:val="0"/>
      <w:divBdr>
        <w:top w:val="none" w:sz="0" w:space="0" w:color="auto"/>
        <w:left w:val="none" w:sz="0" w:space="0" w:color="auto"/>
        <w:bottom w:val="none" w:sz="0" w:space="0" w:color="auto"/>
        <w:right w:val="none" w:sz="0" w:space="0" w:color="auto"/>
      </w:divBdr>
    </w:div>
    <w:div w:id="195520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778/7969-987-2.0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525/california/9780520237575.003.00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5422/fordham/9780823264377.003.0002" TargetMode="External"/><Relationship Id="rId4" Type="http://schemas.openxmlformats.org/officeDocument/2006/relationships/webSettings" Target="webSettings.xml"/><Relationship Id="rId9" Type="http://schemas.openxmlformats.org/officeDocument/2006/relationships/hyperlink" Target="https://doi.org/10.4018/978-1-5225-5481-3.ch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1631A-1724-46D0-AD79-2EAFAE5A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Dagra</cp:lastModifiedBy>
  <cp:revision>3</cp:revision>
  <dcterms:created xsi:type="dcterms:W3CDTF">2020-12-06T00:25:00Z</dcterms:created>
  <dcterms:modified xsi:type="dcterms:W3CDTF">2020-12-06T04:15:00Z</dcterms:modified>
</cp:coreProperties>
</file>